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征地补偿安置方案</w:t>
      </w:r>
    </w:p>
    <w:p>
      <w:pPr>
        <w:spacing w:line="560" w:lineRule="exact"/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90"/>
        <w:gridCol w:w="1425"/>
        <w:gridCol w:w="1440"/>
        <w:gridCol w:w="1695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广州市南沙区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水田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0.0079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0.1185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263.0000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2.0777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货币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131.5000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1.0388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水浇地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0.0025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0.0375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0.4931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货币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0.4931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其他农用地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0.1209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1.8135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23.8475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23.8475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未利用地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0.1102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1.6530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43.4738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</w:p>
    <w:tbl>
      <w:tblPr>
        <w:tblStyle w:val="5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288"/>
        <w:gridCol w:w="2"/>
        <w:gridCol w:w="1425"/>
        <w:gridCol w:w="8"/>
        <w:gridCol w:w="5"/>
        <w:gridCol w:w="1427"/>
        <w:gridCol w:w="1693"/>
        <w:gridCol w:w="2"/>
        <w:gridCol w:w="1185"/>
        <w:gridCol w:w="1245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被征地单位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地类名称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征地面积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分类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补偿标准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（万元/公顷）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补偿金额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广州市南沙区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水田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0.1828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.7420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263.0000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48.0764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131.5000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24.0382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水浇地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0.0565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0.8475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11.1446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安置补偿费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11.1446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园地</w:t>
            </w:r>
          </w:p>
        </w:tc>
        <w:tc>
          <w:tcPr>
            <w:tcW w:w="142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1940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公顷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2.9100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亩）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38.2665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安置补助费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197.2500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4"/>
                <w:lang w:val="en-US" w:eastAsia="zh-CN"/>
              </w:rPr>
              <w:t>38.2665</w:t>
            </w:r>
          </w:p>
        </w:tc>
        <w:tc>
          <w:tcPr>
            <w:tcW w:w="12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30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建设用地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0.3866公顷（5.7990亩）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152.5137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未利用地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0.0107公顷（0.1605亩）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土地补偿费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394.5000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4.2212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青苗补助费</w:t>
            </w:r>
          </w:p>
        </w:tc>
        <w:tc>
          <w:tcPr>
            <w:tcW w:w="28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按照现场清点结果，依照《广州南沙集体土地和集体土地上房屋征收补偿安置办法》计算货币补偿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黄阁镇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东湾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经济联合社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转付土地承包者和业权人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23"/>
                <w:tab w:val="left" w:pos="6082"/>
              </w:tabs>
              <w:adjustRightInd w:val="0"/>
              <w:snapToGrid w:val="0"/>
              <w:spacing w:line="440" w:lineRule="exact"/>
              <w:ind w:right="-107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货币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附着物补偿</w:t>
            </w:r>
          </w:p>
        </w:tc>
        <w:tc>
          <w:tcPr>
            <w:tcW w:w="28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55" w:rightChars="-26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p/>
    <w:p/>
    <w:p/>
    <w:bookmarkEnd w:id="0"/>
    <w:sectPr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DQ2OWM5MjgxMzk4NTg3YmFmZTU3ZjIwYzI2NjYifQ=="/>
  </w:docVars>
  <w:rsids>
    <w:rsidRoot w:val="00E1401D"/>
    <w:rsid w:val="00096B63"/>
    <w:rsid w:val="000E5296"/>
    <w:rsid w:val="0034374E"/>
    <w:rsid w:val="003B0CFC"/>
    <w:rsid w:val="007D3304"/>
    <w:rsid w:val="00A354E4"/>
    <w:rsid w:val="00E1401D"/>
    <w:rsid w:val="014F5BC1"/>
    <w:rsid w:val="01F571E8"/>
    <w:rsid w:val="02D0730E"/>
    <w:rsid w:val="04105917"/>
    <w:rsid w:val="048C54B6"/>
    <w:rsid w:val="055C2922"/>
    <w:rsid w:val="05B9677F"/>
    <w:rsid w:val="05C018BB"/>
    <w:rsid w:val="084739CA"/>
    <w:rsid w:val="08566507"/>
    <w:rsid w:val="085D7896"/>
    <w:rsid w:val="08935065"/>
    <w:rsid w:val="0966277A"/>
    <w:rsid w:val="09DC36DE"/>
    <w:rsid w:val="0AA95014"/>
    <w:rsid w:val="0ADD4CBE"/>
    <w:rsid w:val="0B4D34A9"/>
    <w:rsid w:val="0B5B603C"/>
    <w:rsid w:val="0C2C7CAB"/>
    <w:rsid w:val="0C9534CB"/>
    <w:rsid w:val="0D3F3A0E"/>
    <w:rsid w:val="0D470B14"/>
    <w:rsid w:val="0DE25B18"/>
    <w:rsid w:val="0F9A6B3E"/>
    <w:rsid w:val="0FEB5787"/>
    <w:rsid w:val="107A66FE"/>
    <w:rsid w:val="10D80401"/>
    <w:rsid w:val="115D26B4"/>
    <w:rsid w:val="12332D0F"/>
    <w:rsid w:val="127759F8"/>
    <w:rsid w:val="142730A0"/>
    <w:rsid w:val="1432607A"/>
    <w:rsid w:val="14D709D0"/>
    <w:rsid w:val="153F308A"/>
    <w:rsid w:val="15C2271F"/>
    <w:rsid w:val="162B0FD3"/>
    <w:rsid w:val="1647748F"/>
    <w:rsid w:val="164D0F49"/>
    <w:rsid w:val="17397EE7"/>
    <w:rsid w:val="188E5849"/>
    <w:rsid w:val="194A5C14"/>
    <w:rsid w:val="19597C05"/>
    <w:rsid w:val="195A572B"/>
    <w:rsid w:val="1A2E1092"/>
    <w:rsid w:val="1A4A39F2"/>
    <w:rsid w:val="1A93380E"/>
    <w:rsid w:val="1B0B373B"/>
    <w:rsid w:val="1B9413C8"/>
    <w:rsid w:val="1BED0204"/>
    <w:rsid w:val="1C0025BA"/>
    <w:rsid w:val="1D4A4435"/>
    <w:rsid w:val="1DC55869"/>
    <w:rsid w:val="1E636E30"/>
    <w:rsid w:val="1ED61CF8"/>
    <w:rsid w:val="1EE2244B"/>
    <w:rsid w:val="1EE91A2B"/>
    <w:rsid w:val="1F4B4494"/>
    <w:rsid w:val="1F991FA2"/>
    <w:rsid w:val="1FCC4609"/>
    <w:rsid w:val="1FED72F9"/>
    <w:rsid w:val="200677A0"/>
    <w:rsid w:val="20A025BE"/>
    <w:rsid w:val="213A47C0"/>
    <w:rsid w:val="228F31DD"/>
    <w:rsid w:val="22B42350"/>
    <w:rsid w:val="230F6C6F"/>
    <w:rsid w:val="237D2742"/>
    <w:rsid w:val="239A1546"/>
    <w:rsid w:val="256718FC"/>
    <w:rsid w:val="257A162F"/>
    <w:rsid w:val="26711DE4"/>
    <w:rsid w:val="271667B9"/>
    <w:rsid w:val="272F55FD"/>
    <w:rsid w:val="2739530A"/>
    <w:rsid w:val="27E1545A"/>
    <w:rsid w:val="28C826B1"/>
    <w:rsid w:val="29E259F5"/>
    <w:rsid w:val="29F15C38"/>
    <w:rsid w:val="29FC6AB7"/>
    <w:rsid w:val="2A202079"/>
    <w:rsid w:val="2A554419"/>
    <w:rsid w:val="2BAA609E"/>
    <w:rsid w:val="2CA64AB8"/>
    <w:rsid w:val="2D1C3C53"/>
    <w:rsid w:val="2D636E4D"/>
    <w:rsid w:val="2DBF0527"/>
    <w:rsid w:val="2DED6716"/>
    <w:rsid w:val="2E5312BA"/>
    <w:rsid w:val="30224D9D"/>
    <w:rsid w:val="308B2942"/>
    <w:rsid w:val="308C66BA"/>
    <w:rsid w:val="314F3970"/>
    <w:rsid w:val="31556AAC"/>
    <w:rsid w:val="31F6028F"/>
    <w:rsid w:val="32560D2E"/>
    <w:rsid w:val="32E427DE"/>
    <w:rsid w:val="3341378C"/>
    <w:rsid w:val="34711E4F"/>
    <w:rsid w:val="35C80195"/>
    <w:rsid w:val="37744087"/>
    <w:rsid w:val="37D921E5"/>
    <w:rsid w:val="39AD3929"/>
    <w:rsid w:val="39E430C3"/>
    <w:rsid w:val="3AAC323D"/>
    <w:rsid w:val="3BCB62E9"/>
    <w:rsid w:val="3BF5780A"/>
    <w:rsid w:val="3CBD0327"/>
    <w:rsid w:val="3CDD49F7"/>
    <w:rsid w:val="3D361E88"/>
    <w:rsid w:val="3DBA4867"/>
    <w:rsid w:val="3E950E30"/>
    <w:rsid w:val="3F3441A5"/>
    <w:rsid w:val="3F36616F"/>
    <w:rsid w:val="408E5C40"/>
    <w:rsid w:val="40A278F3"/>
    <w:rsid w:val="40E65973"/>
    <w:rsid w:val="410F52E0"/>
    <w:rsid w:val="41571EE9"/>
    <w:rsid w:val="42F04887"/>
    <w:rsid w:val="43467320"/>
    <w:rsid w:val="442C5D93"/>
    <w:rsid w:val="45F66658"/>
    <w:rsid w:val="464B69A4"/>
    <w:rsid w:val="49325BF9"/>
    <w:rsid w:val="49D942C7"/>
    <w:rsid w:val="4A9E2E1A"/>
    <w:rsid w:val="4BC5221D"/>
    <w:rsid w:val="4C013661"/>
    <w:rsid w:val="4C653323"/>
    <w:rsid w:val="4C6D0CF6"/>
    <w:rsid w:val="4CAA5E40"/>
    <w:rsid w:val="4CCC3C6F"/>
    <w:rsid w:val="4CD07C03"/>
    <w:rsid w:val="4DE026A0"/>
    <w:rsid w:val="4E104051"/>
    <w:rsid w:val="4E573A0C"/>
    <w:rsid w:val="4EEC316E"/>
    <w:rsid w:val="4F3C213A"/>
    <w:rsid w:val="4F626B0C"/>
    <w:rsid w:val="4F6B3677"/>
    <w:rsid w:val="4F7D3946"/>
    <w:rsid w:val="4FAD422B"/>
    <w:rsid w:val="4FF27E90"/>
    <w:rsid w:val="500B0F52"/>
    <w:rsid w:val="51646B6C"/>
    <w:rsid w:val="51A97D07"/>
    <w:rsid w:val="52CC0953"/>
    <w:rsid w:val="53A019B1"/>
    <w:rsid w:val="541C798D"/>
    <w:rsid w:val="543D36A4"/>
    <w:rsid w:val="54652C30"/>
    <w:rsid w:val="54ED0C26"/>
    <w:rsid w:val="550D751A"/>
    <w:rsid w:val="56680EAC"/>
    <w:rsid w:val="568E6439"/>
    <w:rsid w:val="585A378D"/>
    <w:rsid w:val="59C7413C"/>
    <w:rsid w:val="5ABA15AB"/>
    <w:rsid w:val="5C447CC6"/>
    <w:rsid w:val="5CDD5A24"/>
    <w:rsid w:val="5D5076E5"/>
    <w:rsid w:val="5E6C3881"/>
    <w:rsid w:val="5EF87E14"/>
    <w:rsid w:val="615362B5"/>
    <w:rsid w:val="616109D2"/>
    <w:rsid w:val="619A2136"/>
    <w:rsid w:val="62144A25"/>
    <w:rsid w:val="624A590A"/>
    <w:rsid w:val="624D53FA"/>
    <w:rsid w:val="63071A4D"/>
    <w:rsid w:val="63D74F7B"/>
    <w:rsid w:val="63ED479F"/>
    <w:rsid w:val="64055F8C"/>
    <w:rsid w:val="64ED07CF"/>
    <w:rsid w:val="651836A5"/>
    <w:rsid w:val="655C6080"/>
    <w:rsid w:val="659C2C8A"/>
    <w:rsid w:val="65BD2897"/>
    <w:rsid w:val="67C1041C"/>
    <w:rsid w:val="67FA62A5"/>
    <w:rsid w:val="687A4A6F"/>
    <w:rsid w:val="68B03FED"/>
    <w:rsid w:val="68CB7079"/>
    <w:rsid w:val="68D04ECB"/>
    <w:rsid w:val="68F0088D"/>
    <w:rsid w:val="69405B0E"/>
    <w:rsid w:val="69407A67"/>
    <w:rsid w:val="698335AC"/>
    <w:rsid w:val="6A1D44A7"/>
    <w:rsid w:val="6A933C44"/>
    <w:rsid w:val="6AB26742"/>
    <w:rsid w:val="6AE461D0"/>
    <w:rsid w:val="6AE663EC"/>
    <w:rsid w:val="6B6A0DCB"/>
    <w:rsid w:val="6C726189"/>
    <w:rsid w:val="6D6A3E28"/>
    <w:rsid w:val="6F2A4AF9"/>
    <w:rsid w:val="6F813F4E"/>
    <w:rsid w:val="705160B5"/>
    <w:rsid w:val="72255A4C"/>
    <w:rsid w:val="72AE5A41"/>
    <w:rsid w:val="72BF37AA"/>
    <w:rsid w:val="72D354A8"/>
    <w:rsid w:val="74391925"/>
    <w:rsid w:val="74583EB6"/>
    <w:rsid w:val="74DB6895"/>
    <w:rsid w:val="7535331E"/>
    <w:rsid w:val="75662603"/>
    <w:rsid w:val="75DE663D"/>
    <w:rsid w:val="7662726E"/>
    <w:rsid w:val="774424D0"/>
    <w:rsid w:val="77C43611"/>
    <w:rsid w:val="77F75794"/>
    <w:rsid w:val="78357BED"/>
    <w:rsid w:val="79102FB2"/>
    <w:rsid w:val="79377EDD"/>
    <w:rsid w:val="7AA64800"/>
    <w:rsid w:val="7ABC5470"/>
    <w:rsid w:val="7C1F52BA"/>
    <w:rsid w:val="7C330D65"/>
    <w:rsid w:val="7C9413D4"/>
    <w:rsid w:val="7CBE0F77"/>
    <w:rsid w:val="7D676F18"/>
    <w:rsid w:val="7D7F54FB"/>
    <w:rsid w:val="7DF6029C"/>
    <w:rsid w:val="7DFC105D"/>
    <w:rsid w:val="7E5971A9"/>
    <w:rsid w:val="7ECB34D7"/>
    <w:rsid w:val="7F1008C3"/>
    <w:rsid w:val="7FD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584</Words>
  <Characters>865</Characters>
  <Lines>7</Lines>
  <Paragraphs>1</Paragraphs>
  <TotalTime>1</TotalTime>
  <ScaleCrop>false</ScaleCrop>
  <LinksUpToDate>false</LinksUpToDate>
  <CharactersWithSpaces>865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2022-05-11T06:44:00Z</dcterms:created>
  <dc:creator>Administrator</dc:creator>
  <cp:lastModifiedBy>[太阳]Li方楊</cp:lastModifiedBy>
  <dcterms:modified xsi:type="dcterms:W3CDTF">2022-09-05T04:52:12Z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D7C4E825CED947A6B1D4C6291508BAC5</vt:lpwstr>
  </property>
</Properties>
</file>