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520" w:hangingChars="8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广州南沙新区（自贸片区）知识产权扶持办法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520" w:hangingChars="8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公众意见采纳情况汇总表</w:t>
      </w:r>
    </w:p>
    <w:tbl>
      <w:tblPr>
        <w:tblStyle w:val="5"/>
        <w:tblpPr w:leftFromText="180" w:rightFromText="180" w:vertAnchor="text" w:horzAnchor="page" w:tblpX="1981" w:tblpY="113"/>
        <w:tblOverlap w:val="never"/>
        <w:tblW w:w="13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623"/>
        <w:gridCol w:w="5280"/>
        <w:gridCol w:w="1568"/>
        <w:gridCol w:w="4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市民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或单位</w:t>
            </w:r>
          </w:p>
        </w:tc>
        <w:tc>
          <w:tcPr>
            <w:tcW w:w="52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15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采纳情况</w:t>
            </w:r>
          </w:p>
        </w:tc>
        <w:tc>
          <w:tcPr>
            <w:tcW w:w="43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广东智媒云图科技股份有限公司 </w:t>
            </w:r>
          </w:p>
        </w:tc>
        <w:tc>
          <w:tcPr>
            <w:tcW w:w="52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扶持办法中提及的“对获评国家知识产权示范企业、优势企业的，分别给予一次性奖励50万元、30万元”，希望之前已获认定的国优/国示范企业、省示范企业，证书仍在有效期内的，可一并申请奖励，以彰显公平，谢谢各位老师！</w:t>
            </w:r>
          </w:p>
        </w:tc>
        <w:tc>
          <w:tcPr>
            <w:tcW w:w="15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综合采纳</w:t>
            </w:r>
          </w:p>
        </w:tc>
        <w:tc>
          <w:tcPr>
            <w:tcW w:w="43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依据新政策不溯及过往的原则，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之前已获认定</w:t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企业不能获得该奖励。为鼓励企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业评优争先，增加对</w:t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通过复核（每3年）的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国家知识产权示范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、优势企业</w:t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的奖励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，每次分别给予奖励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5万元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、3万元</w:t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辛先生</w:t>
            </w:r>
          </w:p>
        </w:tc>
        <w:tc>
          <w:tcPr>
            <w:tcW w:w="52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1、第三条“对获评国家知识产权优势企业、示范企业的，分别给予一次性奖励50万元、30万元”，是否可以调整为“对获评国家知识产权示范企业、优势企业的，分别给予一次性奖励50万元、30万元”？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2、是否可以增加对广东省重点商标保护名录的奖励，以促进南沙区企业的知识产权保护？</w:t>
            </w:r>
          </w:p>
        </w:tc>
        <w:tc>
          <w:tcPr>
            <w:tcW w:w="15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1.采纳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2.不采纳</w:t>
            </w:r>
          </w:p>
        </w:tc>
        <w:tc>
          <w:tcPr>
            <w:tcW w:w="43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1.已调整相应表述。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广东省重点商标保护名录</w:t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广东商标协会</w:t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（社会组织）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建立的名录</w:t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，其中包括驰名商标、地理标志商标、老字号、纳税额高、价值高或商标权受到严重侵害的商标。其中前两类已有相关奖励。经综合考虑必要性、重复性、权威性、申请难度，暂不对其给予奖励。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中国人民财产保险股份有限公司广州市南沙支公司</w:t>
            </w:r>
          </w:p>
        </w:tc>
        <w:tc>
          <w:tcPr>
            <w:tcW w:w="52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根据第4页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第七条 鼓励知识产权保险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中第（一）点关于明确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保险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费用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的资助标准，我司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建议提高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知识产权保险的保费资助比例，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由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提高到80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，因而，建议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第七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条调整为：“（一） 对为本区知识产权权利人或申请人购买知识产权保险的企业或机构，按实际已缴纳投保费用的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80%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给予保费资助，同一单位每年最高20万元。已获上级资助的，按上述资助标准给予差额补助。”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建议在本扶持办法出台的同时，出台保险资助的实施细则或申报指南，包括规范资助企业资质、险种类别、补贴的保险时段、申报材料、流程等内容，以便企业更加了解如何获得政府政策的支持，更好地鼓励企业利用金融保险工具平衡知识产权维权、侵权风险，体现政策出台的权威性与稳定性。</w:t>
            </w:r>
          </w:p>
        </w:tc>
        <w:tc>
          <w:tcPr>
            <w:tcW w:w="15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1.综合采纳</w:t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2.采纳</w:t>
            </w:r>
          </w:p>
        </w:tc>
        <w:tc>
          <w:tcPr>
            <w:tcW w:w="43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1.考虑到企业海外知识产权维权成本高的情况，对企业购买知识产权海外保险保费资助的比例，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由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提高到80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%</w:t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上限提高到50万元。其他类型险种资助标准保持不变。</w:t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2.制定申报指南时对相关事项予以明确。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</w:pPr>
      <w:bookmarkStart w:id="0" w:name="_GoBack"/>
      <w:bookmarkEnd w:id="0"/>
    </w:p>
    <w:sectPr>
      <w:pgSz w:w="16838" w:h="11906" w:orient="landscape"/>
      <w:pgMar w:top="1587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ODNiMTg2NTcxNDY0NzcyN2VlZGQ3ZjNmNmI3M2EifQ=="/>
  </w:docVars>
  <w:rsids>
    <w:rsidRoot w:val="6B88555A"/>
    <w:rsid w:val="00340189"/>
    <w:rsid w:val="048537F2"/>
    <w:rsid w:val="0A86069B"/>
    <w:rsid w:val="0C143B3A"/>
    <w:rsid w:val="0E904CEF"/>
    <w:rsid w:val="0EB57813"/>
    <w:rsid w:val="115A6A4C"/>
    <w:rsid w:val="121207D3"/>
    <w:rsid w:val="131D6A2D"/>
    <w:rsid w:val="1699091D"/>
    <w:rsid w:val="18846C0E"/>
    <w:rsid w:val="197D235E"/>
    <w:rsid w:val="1C81290A"/>
    <w:rsid w:val="2079153C"/>
    <w:rsid w:val="266721A8"/>
    <w:rsid w:val="279A4266"/>
    <w:rsid w:val="2F460409"/>
    <w:rsid w:val="326C6812"/>
    <w:rsid w:val="33E1209F"/>
    <w:rsid w:val="34A46EC0"/>
    <w:rsid w:val="355F0270"/>
    <w:rsid w:val="35756772"/>
    <w:rsid w:val="374D7C3B"/>
    <w:rsid w:val="3C6C3CEB"/>
    <w:rsid w:val="3E7A044B"/>
    <w:rsid w:val="3EE3545E"/>
    <w:rsid w:val="3F3D24C7"/>
    <w:rsid w:val="3FA42546"/>
    <w:rsid w:val="426E29DE"/>
    <w:rsid w:val="43334D67"/>
    <w:rsid w:val="441B2D34"/>
    <w:rsid w:val="45985C3B"/>
    <w:rsid w:val="461E773C"/>
    <w:rsid w:val="47FD15BD"/>
    <w:rsid w:val="4AAC67F9"/>
    <w:rsid w:val="4EC109F7"/>
    <w:rsid w:val="5234390D"/>
    <w:rsid w:val="5A1B4986"/>
    <w:rsid w:val="5C867966"/>
    <w:rsid w:val="5CD562C3"/>
    <w:rsid w:val="614514EB"/>
    <w:rsid w:val="61CD508C"/>
    <w:rsid w:val="63DE64DD"/>
    <w:rsid w:val="648261DC"/>
    <w:rsid w:val="64863BF2"/>
    <w:rsid w:val="67EB504A"/>
    <w:rsid w:val="68244DDA"/>
    <w:rsid w:val="683C4B21"/>
    <w:rsid w:val="6B88555A"/>
    <w:rsid w:val="6BA4747F"/>
    <w:rsid w:val="6BC23265"/>
    <w:rsid w:val="6BFF59B7"/>
    <w:rsid w:val="6CF378D1"/>
    <w:rsid w:val="6F873416"/>
    <w:rsid w:val="731D32DE"/>
    <w:rsid w:val="754959E2"/>
    <w:rsid w:val="779A1E99"/>
    <w:rsid w:val="7C6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7</Pages>
  <Words>1628</Words>
  <Characters>1678</Characters>
  <Lines>0</Lines>
  <Paragraphs>0</Paragraphs>
  <TotalTime>57</TotalTime>
  <ScaleCrop>false</ScaleCrop>
  <LinksUpToDate>false</LinksUpToDate>
  <CharactersWithSpaces>1678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2022-01-04T06:40:00Z</dcterms:created>
  <dc:creator>_高苑勤</dc:creator>
  <cp:lastModifiedBy>弥梦</cp:lastModifiedBy>
  <cp:lastPrinted>2022-07-12T02:02:00Z</cp:lastPrinted>
  <dcterms:modified xsi:type="dcterms:W3CDTF">2022-10-17T09:47:10Z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AC0EF2BC080C43579D8743F28D9B167E</vt:lpwstr>
  </property>
</Properties>
</file>